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6065016a2a41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PARCHEM IV AS</w:t>
      </w:r>
    </w:p>
    <w:sectPr>
      <w:headerReference xmlns:r="http://schemas.openxmlformats.org/officeDocument/2006/relationships" w:type="default" r:id="R6792918b7fec4cb6"/>
      <w:footerReference xmlns:r="http://schemas.openxmlformats.org/officeDocument/2006/relationships" w:type="default" r:id="Ree26108bdea841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PARCHEM IV AS   ·   Org.nr 814 428 362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PARCHEM 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92918b7fec4cb6" /><Relationship Type="http://schemas.openxmlformats.org/officeDocument/2006/relationships/footer" Target="/word/footer1.xml" Id="Ree26108bdea84140" /></Relationships>
</file>