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ce5f2504c4e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DEGERSTRØMS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DEGERSTRØMS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3d2a999a9c4ef2"/>
      <w:footerReference xmlns:r="http://schemas.openxmlformats.org/officeDocument/2006/relationships" w:type="default" r:id="Rdc1fa04fadc1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DEGERSTRØMS REVISJON AS   ·   Org.nr 911 879 999   ·   Dr. Wessels gate 10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DEGERSTRØMS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d2a999a9c4ef2" /><Relationship Type="http://schemas.openxmlformats.org/officeDocument/2006/relationships/footer" Target="/word/footer1.xml" Id="Rdc1fa04fadc14630" /></Relationships>
</file>