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6d1c469dd4e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STOREBRAND GLOBAL OPTIMISED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GLOBAL OPTIMISED</w:t>
      </w:r>
    </w:p>
    <w:sectPr>
      <w:headerReference xmlns:r="http://schemas.openxmlformats.org/officeDocument/2006/relationships" w:type="default" r:id="R4a909fdadcb44eef"/>
      <w:footerReference xmlns:r="http://schemas.openxmlformats.org/officeDocument/2006/relationships" w:type="default" r:id="Rb23ca59d2296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GLOBAL OPTIMISED   ·   Org.nr 919 080 000   ·   Professor Kohts vei 9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GLOBAL OPTIMISED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09fdadcb44eef" /><Relationship Type="http://schemas.openxmlformats.org/officeDocument/2006/relationships/footer" Target="/word/footer1.xml" Id="Rb23ca59d22964d05" /></Relationships>
</file>