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29ed39fe74c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GOHAS AS</w:t>
      </w:r>
    </w:p>
    <w:sectPr>
      <w:headerReference xmlns:r="http://schemas.openxmlformats.org/officeDocument/2006/relationships" w:type="default" r:id="R3b470ae1c3de41f5"/>
      <w:footerReference xmlns:r="http://schemas.openxmlformats.org/officeDocument/2006/relationships" w:type="default" r:id="Red28e8ea9925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GOHAS AS   ·   Org.nr 919 295 821   ·   Uglagjerdet 10   ·   7071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470ae1c3de41f5" /><Relationship Type="http://schemas.openxmlformats.org/officeDocument/2006/relationships/footer" Target="/word/footer1.xml" Id="Red28e8ea992543d0" /></Relationships>
</file>