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792bf8a8e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MYRSETH MANAGEMENT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62fb9e8bb4a349ac"/>
      <w:footerReference xmlns:r="http://schemas.openxmlformats.org/officeDocument/2006/relationships" w:type="default" r:id="R73ca2a98d76a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b9e8bb4a349ac" /><Relationship Type="http://schemas.openxmlformats.org/officeDocument/2006/relationships/footer" Target="/word/footer1.xml" Id="R73ca2a98d76a44bf" /></Relationships>
</file>