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870b6523f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PIBA AS.</w:t>
      </w:r>
    </w:p>
    <w:sectPr>
      <w:headerReference xmlns:r="http://schemas.openxmlformats.org/officeDocument/2006/relationships" w:type="default" r:id="R5957d32782a046d4"/>
      <w:footerReference xmlns:r="http://schemas.openxmlformats.org/officeDocument/2006/relationships" w:type="default" r:id="R10dbc80d3f55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7d32782a046d4" /><Relationship Type="http://schemas.openxmlformats.org/officeDocument/2006/relationships/footer" Target="/word/footer1.xml" Id="R10dbc80d3f554f9f" /></Relationships>
</file>