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bcd54c08c44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CATENA INVEST AS.</w:t>
      </w:r>
    </w:p>
    <w:sectPr>
      <w:headerReference xmlns:r="http://schemas.openxmlformats.org/officeDocument/2006/relationships" w:type="default" r:id="Rdd80247d76724a0c"/>
      <w:footerReference xmlns:r="http://schemas.openxmlformats.org/officeDocument/2006/relationships" w:type="default" r:id="Rd23f8444e820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0247d76724a0c" /><Relationship Type="http://schemas.openxmlformats.org/officeDocument/2006/relationships/footer" Target="/word/footer1.xml" Id="Rd23f8444e82040ed" /></Relationships>
</file>