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598a1f202548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DELPHI NORGE</w:t>
      </w:r>
    </w:p>
    <w:sectPr>
      <w:headerReference xmlns:r="http://schemas.openxmlformats.org/officeDocument/2006/relationships" w:type="default" r:id="R799306e1d6994bd0"/>
      <w:footerReference xmlns:r="http://schemas.openxmlformats.org/officeDocument/2006/relationships" w:type="default" r:id="R715a6f36c1c948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DELPHI NORGE   ·   Org.nr 976 242 556   ·   c/o Storebrand Asset Management AS, Professor Kohts vei 9   ·   1366 LYSAKER   ·   Tlf. 22 31 50 50   ·   v1c@storebrand.no   ·   www.delphi.no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DELPHI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9306e1d6994bd0" /><Relationship Type="http://schemas.openxmlformats.org/officeDocument/2006/relationships/footer" Target="/word/footer1.xml" Id="R715a6f36c1c9482d" /></Relationships>
</file>