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5e24a628e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bd7b3334b0754e29"/>
      <w:footerReference xmlns:r="http://schemas.openxmlformats.org/officeDocument/2006/relationships" w:type="default" r:id="R5d3cc3355e67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b3334b0754e29" /><Relationship Type="http://schemas.openxmlformats.org/officeDocument/2006/relationships/footer" Target="/word/footer1.xml" Id="R5d3cc3355e674662" /></Relationships>
</file>