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301f8e120d4a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MUSHOM INVEST AS</w:t>
      </w:r>
    </w:p>
    <w:sectPr>
      <w:headerReference xmlns:r="http://schemas.openxmlformats.org/officeDocument/2006/relationships" w:type="default" r:id="Ra25c34c9f4b8446a"/>
      <w:footerReference xmlns:r="http://schemas.openxmlformats.org/officeDocument/2006/relationships" w:type="default" r:id="R62178d367aa441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MUSHOM INVEST AS   ·   Org.nr 986 294 708   ·   Trossestien 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MUSHOM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5c34c9f4b8446a" /><Relationship Type="http://schemas.openxmlformats.org/officeDocument/2006/relationships/footer" Target="/word/footer1.xml" Id="R62178d367aa44164" /></Relationships>
</file>