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1e691ae71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c23b302d341d3"/>
      <w:footerReference xmlns:r="http://schemas.openxmlformats.org/officeDocument/2006/relationships" w:type="default" r:id="R29ab31713697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c23b302d341d3" /><Relationship Type="http://schemas.openxmlformats.org/officeDocument/2006/relationships/footer" Target="/word/footer1.xml" Id="R29ab317136974574" /></Relationships>
</file>